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BA06" w14:textId="3E7B74B0" w:rsidR="00061AFF" w:rsidRDefault="00061AFF" w:rsidP="0037659D"/>
    <w:p w14:paraId="48B1E9CC" w14:textId="77777777" w:rsidR="00DB5903" w:rsidRPr="0070554F" w:rsidRDefault="00DB5903" w:rsidP="001675EA">
      <w:pPr>
        <w:pStyle w:val="BALIK"/>
        <w:spacing w:line="360" w:lineRule="auto"/>
      </w:pPr>
      <w:r w:rsidRPr="0070554F">
        <w:t>AMAÇ</w:t>
      </w:r>
    </w:p>
    <w:p w14:paraId="6C630BDA" w14:textId="5C5AB2A6" w:rsidR="00DB5903" w:rsidRPr="0070554F" w:rsidRDefault="00DB5903" w:rsidP="001675EA">
      <w:pPr>
        <w:pStyle w:val="ALTBALIINDZYAZISI"/>
        <w:spacing w:line="360" w:lineRule="auto"/>
        <w:rPr>
          <w:rFonts w:eastAsia="Arial"/>
        </w:rPr>
      </w:pPr>
      <w:r w:rsidRPr="0070554F">
        <w:rPr>
          <w:rFonts w:eastAsia="Arial"/>
        </w:rPr>
        <w:t xml:space="preserve">Bu politikanın amacı, T.C. Sağlık Bakanlığı </w:t>
      </w:r>
      <w:r w:rsidR="00302EC3">
        <w:rPr>
          <w:rFonts w:eastAsia="Arial"/>
        </w:rPr>
        <w:t>Burdur</w:t>
      </w:r>
      <w:r w:rsidRPr="0070554F">
        <w:rPr>
          <w:rFonts w:eastAsia="Arial"/>
        </w:rPr>
        <w:t xml:space="preserve"> İl Sağlık Müdürlüğü ve </w:t>
      </w:r>
      <w:r w:rsidR="00720860">
        <w:rPr>
          <w:rFonts w:eastAsia="Arial"/>
        </w:rPr>
        <w:t>Yeşilova Devlet Hastanesi’nde</w:t>
      </w:r>
      <w:r w:rsidRPr="0070554F">
        <w:rPr>
          <w:rFonts w:eastAsia="Arial"/>
        </w:rPr>
        <w:t xml:space="preserve"> bilgi erişimi için kullanılacak yöntemlerin oluşturulmasıdır.</w:t>
      </w:r>
    </w:p>
    <w:p w14:paraId="2ECA94BF" w14:textId="77777777" w:rsidR="00DB5903" w:rsidRPr="0070554F" w:rsidRDefault="00DB5903" w:rsidP="001675EA">
      <w:pPr>
        <w:pStyle w:val="BALIK"/>
        <w:spacing w:line="360" w:lineRule="auto"/>
      </w:pPr>
      <w:r w:rsidRPr="0070554F">
        <w:t>KAPSAM</w:t>
      </w:r>
    </w:p>
    <w:p w14:paraId="2CB92241" w14:textId="48697E96" w:rsidR="00DB5903" w:rsidRPr="0070554F" w:rsidRDefault="00DB5903" w:rsidP="001675EA">
      <w:pPr>
        <w:pStyle w:val="ALTBALIINDZYAZISI"/>
        <w:spacing w:line="360" w:lineRule="auto"/>
        <w:rPr>
          <w:rFonts w:eastAsia="Arial"/>
        </w:rPr>
      </w:pPr>
      <w:r w:rsidRPr="0070554F">
        <w:rPr>
          <w:rFonts w:eastAsia="Arial"/>
        </w:rPr>
        <w:t xml:space="preserve">Bu </w:t>
      </w:r>
      <w:proofErr w:type="gramStart"/>
      <w:r w:rsidR="00B328C0">
        <w:rPr>
          <w:rFonts w:eastAsia="Arial"/>
        </w:rPr>
        <w:t>prosedür</w:t>
      </w:r>
      <w:proofErr w:type="gramEnd"/>
      <w:r w:rsidRPr="0070554F">
        <w:rPr>
          <w:rFonts w:eastAsia="Arial"/>
        </w:rPr>
        <w:t xml:space="preserve">, </w:t>
      </w:r>
      <w:r w:rsidR="00B328C0" w:rsidRPr="00B328C0">
        <w:rPr>
          <w:rFonts w:eastAsia="Arial"/>
        </w:rPr>
        <w:t xml:space="preserve">bilgiye erişimin denetlenmesi, bilgi sistemlerine yetkisiz erişimin engellenmesi, yetkisiz kullanıcı erişimine izin verilmemesi, hizmetlerin korunması, yetkisiz işlemlerin tespit edilmesi ve uzaktan çalışma ortamlarında bilgi güvenliğinin sağlanması gibi kritik konuları kapsamaktadır. </w:t>
      </w:r>
    </w:p>
    <w:p w14:paraId="5563DA4C" w14:textId="77777777" w:rsidR="00DB5903" w:rsidRPr="0070554F" w:rsidRDefault="00DB5903" w:rsidP="001675EA">
      <w:pPr>
        <w:pStyle w:val="BALIK"/>
        <w:spacing w:line="360" w:lineRule="auto"/>
      </w:pPr>
      <w:r w:rsidRPr="0070554F">
        <w:t>SORUMLULUKLAR</w:t>
      </w:r>
    </w:p>
    <w:p w14:paraId="791DF4BC" w14:textId="0A509409" w:rsidR="00DB5903" w:rsidRPr="005205D9" w:rsidRDefault="00DB5903" w:rsidP="001675EA">
      <w:pPr>
        <w:pStyle w:val="ALTBALIINDZYAZISI"/>
        <w:spacing w:line="360" w:lineRule="auto"/>
      </w:pPr>
      <w:r w:rsidRPr="0070554F">
        <w:rPr>
          <w:rFonts w:eastAsia="Calibri"/>
        </w:rPr>
        <w:t xml:space="preserve">Bu </w:t>
      </w:r>
      <w:proofErr w:type="gramStart"/>
      <w:r w:rsidR="00B328C0">
        <w:rPr>
          <w:rFonts w:eastAsia="Calibri"/>
        </w:rPr>
        <w:t>prosedürün</w:t>
      </w:r>
      <w:proofErr w:type="gramEnd"/>
      <w:r w:rsidRPr="0070554F">
        <w:rPr>
          <w:rFonts w:eastAsia="Calibri"/>
        </w:rPr>
        <w:t xml:space="preserve"> </w:t>
      </w:r>
      <w:r w:rsidR="00B328C0" w:rsidRPr="005205D9">
        <w:rPr>
          <w:rStyle w:val="DZYAZIChar"/>
        </w:rPr>
        <w:t xml:space="preserve">işletilmesinden </w:t>
      </w:r>
      <w:r w:rsidR="00302EC3">
        <w:rPr>
          <w:rFonts w:eastAsia="Arial"/>
        </w:rPr>
        <w:t>Burdur</w:t>
      </w:r>
      <w:r w:rsidR="00B328C0" w:rsidRPr="005205D9">
        <w:rPr>
          <w:rStyle w:val="DZYAZIChar"/>
        </w:rPr>
        <w:t xml:space="preserve"> İl Sağlık Müdürlüğü Bilgi Güvenliği Alt Komisyonu ve Bilgi Güvenliği Yetkilisi, sağlık tesislerinde ise Bilgi Güvenliği Personelleri </w:t>
      </w:r>
      <w:r w:rsidR="00B328C0">
        <w:rPr>
          <w:rStyle w:val="DZYAZIChar"/>
        </w:rPr>
        <w:t xml:space="preserve">ile varlık sahibi </w:t>
      </w:r>
      <w:r w:rsidR="00B328C0" w:rsidRPr="005205D9">
        <w:rPr>
          <w:rStyle w:val="DZYAZIChar"/>
        </w:rPr>
        <w:t>sorumludur</w:t>
      </w:r>
      <w:r w:rsidR="00B328C0">
        <w:rPr>
          <w:rFonts w:ascii="Arial Narrow" w:hAnsi="Arial Narrow"/>
        </w:rPr>
        <w:t>.</w:t>
      </w:r>
    </w:p>
    <w:p w14:paraId="0D42C437" w14:textId="027E016B" w:rsidR="00DB5903" w:rsidRPr="0070554F" w:rsidRDefault="00B328C0" w:rsidP="001675EA">
      <w:pPr>
        <w:pStyle w:val="BALIK"/>
        <w:spacing w:line="360" w:lineRule="auto"/>
      </w:pPr>
      <w:r>
        <w:t>PROSEDÜR METNİ</w:t>
      </w:r>
    </w:p>
    <w:p w14:paraId="3F5E4B9A" w14:textId="77777777" w:rsidR="006E14D4" w:rsidRPr="006E14D4" w:rsidRDefault="00DB5903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 xml:space="preserve">Erişim </w:t>
      </w:r>
      <w:r w:rsidR="006E14D4" w:rsidRPr="006E14D4">
        <w:rPr>
          <w:b w:val="0"/>
        </w:rPr>
        <w:t>Uzaktan erişim için yetkilendirilmiş kurum çalışanları veya kurumun bilgisayar ağına bağlanan diğer kullanıcılar yerel ağdan bağlanan kullanıcılar ile eşit sorumluluklara sahip olmalıdır.</w:t>
      </w:r>
    </w:p>
    <w:p w14:paraId="21F0141F" w14:textId="7B3386DD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 xml:space="preserve">İnternet üzerinden Kurumun herhangi bir yerindeki bilgisayar ağına erişen kişiler ve/veya kurumlar </w:t>
      </w:r>
      <w:r w:rsidR="00391BB2">
        <w:rPr>
          <w:b w:val="0"/>
        </w:rPr>
        <w:t xml:space="preserve">GÜVENLİ SSL </w:t>
      </w:r>
      <w:r w:rsidRPr="006E14D4">
        <w:rPr>
          <w:b w:val="0"/>
        </w:rPr>
        <w:t>VPN teknolojisini kullanmalıdırlar. Bu; veri bütünlüğünün korunması, erişim denetimi, mahremiyet, gizliliğin korunması ve sistem devamlılığını sağlamalıdır.</w:t>
      </w:r>
    </w:p>
    <w:p w14:paraId="571CAA0D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Kurum/Firma çalışanları bağlantı bilgilerini hiç kimse ile paylaşmamalıdır.</w:t>
      </w:r>
    </w:p>
    <w:p w14:paraId="07E7AF50" w14:textId="053E5AB7" w:rsidR="006E14D4" w:rsidRPr="006E14D4" w:rsidRDefault="004423F7" w:rsidP="006E14D4">
      <w:pPr>
        <w:pStyle w:val="ALTBALIK"/>
        <w:ind w:left="709"/>
        <w:rPr>
          <w:b w:val="0"/>
        </w:rPr>
      </w:pPr>
      <w:r>
        <w:rPr>
          <w:b w:val="0"/>
        </w:rPr>
        <w:t>GÜVENLİ SSL</w:t>
      </w:r>
      <w:r w:rsidR="006E14D4" w:rsidRPr="006E14D4">
        <w:rPr>
          <w:b w:val="0"/>
        </w:rPr>
        <w:t xml:space="preserve"> VPN ile uzaktan erişim, mümkün olan en üst düzeyde güvenlik yapılandırması ile yapılmalıdır.</w:t>
      </w:r>
    </w:p>
    <w:p w14:paraId="71FB4F46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Kurum ağına uzaktan erişecek bilgisayarların işletim sistemi ve anti virüs yazılımı güncellemeleri yapılmış olmalıdır.</w:t>
      </w:r>
    </w:p>
    <w:p w14:paraId="67E26864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Kurumdan ilişiği kesilmiş veya görevi değişmiş kullanıcıların gerekli bilgileri yürütülen projeler üzerinden otomatik olarak alınmalı, yetkiler ve hesap özellikleri buna göre güncellenmelidir.</w:t>
      </w:r>
    </w:p>
    <w:p w14:paraId="6A900EF7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 xml:space="preserve">Uzak erişimde yapılan tüm network hareketleri </w:t>
      </w:r>
      <w:proofErr w:type="spellStart"/>
      <w:r w:rsidRPr="006E14D4">
        <w:rPr>
          <w:b w:val="0"/>
        </w:rPr>
        <w:t>loglanmalıdır</w:t>
      </w:r>
      <w:proofErr w:type="spellEnd"/>
      <w:r w:rsidRPr="006E14D4">
        <w:rPr>
          <w:b w:val="0"/>
        </w:rPr>
        <w:t>.</w:t>
      </w:r>
    </w:p>
    <w:p w14:paraId="5D9E15C2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Uzak erişim için kullanılacak olan servisler ve protokoller ön tanımlı olmalıdır.</w:t>
      </w:r>
    </w:p>
    <w:p w14:paraId="14B325D3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Uzak erişim verilecek olan kullanıcılara sözleşmesine göre sınırlı süreli izinler verilmelidir. Sınırsız izin verilmekten kaçınılmalıdır.</w:t>
      </w:r>
    </w:p>
    <w:p w14:paraId="2CF75329" w14:textId="1B1EFB6A" w:rsidR="006E14D4" w:rsidRPr="006E14D4" w:rsidRDefault="009C34A8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>
        <w:rPr>
          <w:b w:val="0"/>
        </w:rPr>
        <w:t>GÜVENLİ SSL</w:t>
      </w:r>
      <w:r w:rsidRPr="006E14D4">
        <w:rPr>
          <w:b w:val="0"/>
        </w:rPr>
        <w:t xml:space="preserve"> VPN </w:t>
      </w:r>
      <w:r w:rsidR="006E14D4" w:rsidRPr="006E14D4">
        <w:rPr>
          <w:b w:val="0"/>
        </w:rPr>
        <w:t>Talepleri en fazla 6 (altı) ay süreli olmalıdır.</w:t>
      </w:r>
    </w:p>
    <w:p w14:paraId="14D5FF02" w14:textId="71FBFA0C" w:rsidR="006E14D4" w:rsidRPr="006E14D4" w:rsidRDefault="009D3EE7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>
        <w:rPr>
          <w:b w:val="0"/>
        </w:rPr>
        <w:t>GÜVENLİ SSL</w:t>
      </w:r>
      <w:r w:rsidRPr="006E14D4">
        <w:rPr>
          <w:b w:val="0"/>
        </w:rPr>
        <w:t xml:space="preserve"> VPN </w:t>
      </w:r>
      <w:r w:rsidR="006E14D4" w:rsidRPr="006E14D4">
        <w:rPr>
          <w:b w:val="0"/>
        </w:rPr>
        <w:t xml:space="preserve">ile erişecek olan Kurum/Firma Çalışanı </w:t>
      </w:r>
      <w:r w:rsidR="00AB6CDA">
        <w:rPr>
          <w:b w:val="0"/>
        </w:rPr>
        <w:t xml:space="preserve">Uzaktan Erişim Sözleşmesini </w:t>
      </w:r>
      <w:r w:rsidR="006E14D4" w:rsidRPr="006E14D4">
        <w:rPr>
          <w:b w:val="0"/>
        </w:rPr>
        <w:t>doldurmak zorundadır.</w:t>
      </w:r>
    </w:p>
    <w:p w14:paraId="78DBFF20" w14:textId="77777777" w:rsidR="006E14D4" w:rsidRP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Firma ve Firma Personelleri ile ilgili gizlilik sözleşmeleri tamamlanmış olmalıdır.</w:t>
      </w:r>
    </w:p>
    <w:p w14:paraId="25DA8BBB" w14:textId="38A934E3" w:rsid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 xml:space="preserve">Firmalar sağlık tesisi bilgisi ve onayı </w:t>
      </w:r>
      <w:proofErr w:type="gramStart"/>
      <w:r w:rsidRPr="006E14D4">
        <w:rPr>
          <w:b w:val="0"/>
        </w:rPr>
        <w:t>dahi</w:t>
      </w:r>
      <w:r w:rsidR="00912E67">
        <w:rPr>
          <w:b w:val="0"/>
        </w:rPr>
        <w:t>linde</w:t>
      </w:r>
      <w:proofErr w:type="gramEnd"/>
      <w:r w:rsidR="00912E67">
        <w:rPr>
          <w:b w:val="0"/>
        </w:rPr>
        <w:t xml:space="preserve"> VPN ağına erişim için</w:t>
      </w:r>
      <w:r w:rsidRPr="006E14D4">
        <w:rPr>
          <w:b w:val="0"/>
        </w:rPr>
        <w:t xml:space="preserve">, Personel Gizlilik Sözleşmesi ve </w:t>
      </w:r>
      <w:r w:rsidR="00912E67">
        <w:rPr>
          <w:b w:val="0"/>
        </w:rPr>
        <w:t xml:space="preserve">Uzaktan Erişim Sözleşmesini </w:t>
      </w:r>
      <w:r w:rsidRPr="006E14D4">
        <w:rPr>
          <w:b w:val="0"/>
        </w:rPr>
        <w:t>resmi yazı ile ıslak imzalı olarak Müdürlüğümüze göndermelidirler.</w:t>
      </w:r>
    </w:p>
    <w:p w14:paraId="4E5EABC0" w14:textId="1FDA5FC7" w:rsidR="00912E67" w:rsidRDefault="00912E67" w:rsidP="00912E67">
      <w:pPr>
        <w:pStyle w:val="ALTBALIK"/>
        <w:numPr>
          <w:ilvl w:val="0"/>
          <w:numId w:val="0"/>
        </w:numPr>
        <w:tabs>
          <w:tab w:val="left" w:pos="851"/>
        </w:tabs>
        <w:ind w:left="284"/>
        <w:rPr>
          <w:b w:val="0"/>
        </w:rPr>
      </w:pPr>
    </w:p>
    <w:p w14:paraId="17992612" w14:textId="77777777" w:rsidR="00912E67" w:rsidRPr="006E14D4" w:rsidRDefault="00912E67" w:rsidP="00912E67">
      <w:pPr>
        <w:pStyle w:val="ALTBALIK"/>
        <w:numPr>
          <w:ilvl w:val="0"/>
          <w:numId w:val="0"/>
        </w:numPr>
        <w:tabs>
          <w:tab w:val="left" w:pos="851"/>
        </w:tabs>
        <w:ind w:left="284"/>
        <w:rPr>
          <w:b w:val="0"/>
        </w:rPr>
      </w:pPr>
    </w:p>
    <w:p w14:paraId="4C5CF141" w14:textId="2E588DE2" w:rsid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VPN Erişim Talep Formunu Dolduran Firma Personelinin mutlaka Personel Gizlilik Sözleşmesini de imzalamış olması gerekmektedir.</w:t>
      </w:r>
    </w:p>
    <w:p w14:paraId="0A195F18" w14:textId="692A7282" w:rsidR="006E14D4" w:rsidRP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Gizlilik Sözleşmesi devam eden personel için</w:t>
      </w:r>
      <w:r w:rsidR="004A1F10">
        <w:rPr>
          <w:b w:val="0"/>
        </w:rPr>
        <w:t xml:space="preserve"> firmaların</w:t>
      </w:r>
      <w:r w:rsidRPr="006E14D4">
        <w:rPr>
          <w:b w:val="0"/>
        </w:rPr>
        <w:t xml:space="preserve"> sadece </w:t>
      </w:r>
      <w:r w:rsidR="004A1F10">
        <w:rPr>
          <w:b w:val="0"/>
        </w:rPr>
        <w:t xml:space="preserve">Uzaktan Erişim Sözleşmesini </w:t>
      </w:r>
      <w:r w:rsidRPr="006E14D4">
        <w:rPr>
          <w:b w:val="0"/>
        </w:rPr>
        <w:t>yeniden gönder</w:t>
      </w:r>
      <w:r w:rsidR="004A1F10">
        <w:rPr>
          <w:b w:val="0"/>
        </w:rPr>
        <w:t>m</w:t>
      </w:r>
      <w:r w:rsidRPr="006E14D4">
        <w:rPr>
          <w:b w:val="0"/>
        </w:rPr>
        <w:t>esi yeterlidir.</w:t>
      </w:r>
    </w:p>
    <w:p w14:paraId="66B5330E" w14:textId="4AA8B376" w:rsidR="006E14D4" w:rsidRP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Süresi bitmiş Gizlilik Sözleşmelerinde</w:t>
      </w:r>
      <w:r w:rsidR="004A1F10">
        <w:rPr>
          <w:b w:val="0"/>
        </w:rPr>
        <w:t>,</w:t>
      </w:r>
      <w:r w:rsidRPr="006E14D4">
        <w:rPr>
          <w:b w:val="0"/>
        </w:rPr>
        <w:t xml:space="preserve"> </w:t>
      </w:r>
      <w:r w:rsidR="004A1F10">
        <w:rPr>
          <w:b w:val="0"/>
        </w:rPr>
        <w:t>Uzaktan Erişim Sözleşmesi ve Gizlilik Sözleşmeleri</w:t>
      </w:r>
      <w:r w:rsidRPr="006E14D4">
        <w:rPr>
          <w:b w:val="0"/>
        </w:rPr>
        <w:t xml:space="preserve"> yeniden gönderilmek zorundadır.</w:t>
      </w:r>
    </w:p>
    <w:p w14:paraId="326848C6" w14:textId="7C614EC4" w:rsidR="001675EA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Çalışanın durum değişikliği (işten ayrılma, görev değişikliği vb.) Firma Yetkilisi tarafından İl Sağlık Müdürlüğüne bildirilmek zorundadır. Aksi takdirde yasal her türlü sorumluluk Firma/Kurum ‘a aittir.</w:t>
      </w:r>
    </w:p>
    <w:p w14:paraId="3C17A4D9" w14:textId="093D6DEC" w:rsidR="00DD1B99" w:rsidRDefault="00DD1B99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>
        <w:rPr>
          <w:b w:val="0"/>
        </w:rPr>
        <w:t xml:space="preserve">Müdürlüğümüz ile bağlı sağlık tesislerine uzaktan bağlantı sürecinde görev alan firma/personel </w:t>
      </w:r>
      <w:r w:rsidR="00302EC3">
        <w:rPr>
          <w:b w:val="0"/>
        </w:rPr>
        <w:t>Burdur</w:t>
      </w:r>
      <w:r>
        <w:rPr>
          <w:b w:val="0"/>
        </w:rPr>
        <w:t xml:space="preserve"> İSM BGYS Politikaları ve eklerine uymakla yükümlüdür. Aksi takdirde yasal mevzuat hükümleri gereği cezai yaptırımlar uygulanacaktır.</w:t>
      </w:r>
    </w:p>
    <w:p w14:paraId="3B660B03" w14:textId="0B0C6A4E" w:rsidR="006A70A9" w:rsidRPr="006E14D4" w:rsidRDefault="006A70A9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>
        <w:rPr>
          <w:b w:val="0"/>
        </w:rPr>
        <w:t xml:space="preserve">Bu </w:t>
      </w:r>
      <w:proofErr w:type="gramStart"/>
      <w:r>
        <w:rPr>
          <w:b w:val="0"/>
        </w:rPr>
        <w:t>prosedüre</w:t>
      </w:r>
      <w:proofErr w:type="gramEnd"/>
      <w:r>
        <w:rPr>
          <w:b w:val="0"/>
        </w:rPr>
        <w:t xml:space="preserve"> ait tüm iş ve işlemler Erişim Kontrol Politikasında geçerli olan UYGULAMA</w:t>
      </w:r>
      <w:r w:rsidR="00720860">
        <w:rPr>
          <w:b w:val="0"/>
        </w:rPr>
        <w:t>LAR b</w:t>
      </w:r>
      <w:r>
        <w:rPr>
          <w:b w:val="0"/>
        </w:rPr>
        <w:t>aşlığı kapsamında gerçekleştirilir.</w:t>
      </w:r>
    </w:p>
    <w:p w14:paraId="7232C29E" w14:textId="2CF31197" w:rsidR="001675EA" w:rsidRDefault="001675EA" w:rsidP="006E14D4">
      <w:pPr>
        <w:pStyle w:val="DZYAZI"/>
        <w:spacing w:line="360" w:lineRule="auto"/>
      </w:pPr>
    </w:p>
    <w:p w14:paraId="03F6A168" w14:textId="77777777" w:rsidR="001675EA" w:rsidRPr="0070554F" w:rsidRDefault="001675EA" w:rsidP="001675EA">
      <w:pPr>
        <w:pStyle w:val="DZYAZI"/>
        <w:spacing w:line="360" w:lineRule="auto"/>
      </w:pPr>
    </w:p>
    <w:p w14:paraId="55468879" w14:textId="1E3921D5" w:rsidR="00DB5903" w:rsidRPr="0070554F" w:rsidRDefault="00DB5903" w:rsidP="00B328C0">
      <w:pPr>
        <w:pStyle w:val="BALIK"/>
        <w:numPr>
          <w:ilvl w:val="0"/>
          <w:numId w:val="0"/>
        </w:numPr>
        <w:spacing w:line="360" w:lineRule="auto"/>
        <w:ind w:left="426"/>
      </w:pPr>
    </w:p>
    <w:p w14:paraId="44CB5CBF" w14:textId="77777777" w:rsidR="00DB5903" w:rsidRPr="0037659D" w:rsidRDefault="00DB5903" w:rsidP="001675EA">
      <w:pPr>
        <w:spacing w:line="360" w:lineRule="auto"/>
      </w:pPr>
    </w:p>
    <w:sectPr w:rsidR="00DB5903" w:rsidRPr="0037659D" w:rsidSect="0018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945A9" w14:textId="77777777" w:rsidR="0066474D" w:rsidRDefault="0066474D" w:rsidP="001825A3">
      <w:pPr>
        <w:spacing w:after="0" w:line="240" w:lineRule="auto"/>
      </w:pPr>
      <w:r>
        <w:separator/>
      </w:r>
    </w:p>
  </w:endnote>
  <w:endnote w:type="continuationSeparator" w:id="0">
    <w:p w14:paraId="457CC984" w14:textId="77777777" w:rsidR="0066474D" w:rsidRDefault="0066474D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ACEE4" w14:textId="77777777" w:rsidR="001F3EAC" w:rsidRDefault="001F3E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9A69F2" w14:paraId="6AC70C9D" w14:textId="77777777" w:rsidTr="00112E1F">
      <w:trPr>
        <w:trHeight w:val="278"/>
        <w:jc w:val="center"/>
      </w:trPr>
      <w:tc>
        <w:tcPr>
          <w:tcW w:w="3404" w:type="dxa"/>
        </w:tcPr>
        <w:p w14:paraId="28E54EEC" w14:textId="5E8ED971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237F5AD5" w14:textId="7EE824A6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3AF88304" w14:textId="784604A1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9A69F2" w14:paraId="7683FEB2" w14:textId="77777777" w:rsidTr="008C690D">
      <w:trPr>
        <w:trHeight w:val="961"/>
        <w:jc w:val="center"/>
      </w:trPr>
      <w:tc>
        <w:tcPr>
          <w:tcW w:w="3404" w:type="dxa"/>
        </w:tcPr>
        <w:p w14:paraId="0E739950" w14:textId="77777777" w:rsidR="009A69F2" w:rsidRDefault="009A69F2" w:rsidP="001825A3">
          <w:pPr>
            <w:pStyle w:val="stbilgi"/>
            <w:jc w:val="center"/>
          </w:pPr>
        </w:p>
      </w:tc>
      <w:tc>
        <w:tcPr>
          <w:tcW w:w="3295" w:type="dxa"/>
        </w:tcPr>
        <w:p w14:paraId="280F67A6" w14:textId="77777777" w:rsidR="009A69F2" w:rsidRDefault="009A69F2" w:rsidP="001825A3">
          <w:pPr>
            <w:pStyle w:val="Altbilgi"/>
            <w:jc w:val="center"/>
          </w:pPr>
        </w:p>
      </w:tc>
      <w:tc>
        <w:tcPr>
          <w:tcW w:w="3747" w:type="dxa"/>
        </w:tcPr>
        <w:p w14:paraId="03CD5008" w14:textId="67CC6A1A" w:rsidR="009A69F2" w:rsidRDefault="009A69F2" w:rsidP="001825A3">
          <w:pPr>
            <w:pStyle w:val="Altbilgi"/>
            <w:jc w:val="center"/>
          </w:pPr>
        </w:p>
      </w:tc>
    </w:tr>
  </w:tbl>
  <w:p w14:paraId="78052C86" w14:textId="0AA5F49D" w:rsidR="009A69F2" w:rsidRPr="008C690D" w:rsidRDefault="009A69F2" w:rsidP="00112E1F">
    <w:pPr>
      <w:pStyle w:val="Altbilgi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348E" w14:textId="77777777" w:rsidR="001F3EAC" w:rsidRDefault="001F3E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4CD9" w14:textId="77777777" w:rsidR="0066474D" w:rsidRDefault="0066474D" w:rsidP="001825A3">
      <w:pPr>
        <w:spacing w:after="0" w:line="240" w:lineRule="auto"/>
      </w:pPr>
      <w:r>
        <w:separator/>
      </w:r>
    </w:p>
  </w:footnote>
  <w:footnote w:type="continuationSeparator" w:id="0">
    <w:p w14:paraId="2D0EA301" w14:textId="77777777" w:rsidR="0066474D" w:rsidRDefault="0066474D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6251" w14:textId="77777777" w:rsidR="001F3EAC" w:rsidRDefault="001F3E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4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9"/>
      <w:gridCol w:w="2093"/>
      <w:gridCol w:w="1968"/>
      <w:gridCol w:w="2601"/>
      <w:gridCol w:w="2080"/>
    </w:tblGrid>
    <w:tr w:rsidR="00B328C0" w:rsidRPr="00AF0728" w14:paraId="453BECCF" w14:textId="77777777" w:rsidTr="00BA2B36">
      <w:trPr>
        <w:trHeight w:val="624"/>
      </w:trPr>
      <w:tc>
        <w:tcPr>
          <w:tcW w:w="994" w:type="pct"/>
        </w:tcPr>
        <w:p w14:paraId="73353E48" w14:textId="77777777" w:rsidR="00B328C0" w:rsidRPr="00AF0728" w:rsidRDefault="00B328C0" w:rsidP="00B328C0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10542B81" wp14:editId="08159B34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3" w:type="pct"/>
          <w:gridSpan w:val="3"/>
          <w:vAlign w:val="center"/>
        </w:tcPr>
        <w:p w14:paraId="5CA3432B" w14:textId="77777777" w:rsidR="00B328C0" w:rsidRPr="00940D51" w:rsidRDefault="00B328C0" w:rsidP="00B328C0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E54C1ED" w14:textId="16C13A7B" w:rsidR="00B328C0" w:rsidRDefault="00B328C0" w:rsidP="00B328C0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ERİŞİM KONTROL PROSEDÜRÜ</w:t>
          </w:r>
        </w:p>
        <w:p w14:paraId="14A0A43A" w14:textId="77777777" w:rsidR="00B328C0" w:rsidRPr="00940D51" w:rsidRDefault="00B328C0" w:rsidP="00B328C0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53" w:type="pct"/>
        </w:tcPr>
        <w:p w14:paraId="71C8F3BF" w14:textId="5559507C" w:rsidR="00B328C0" w:rsidRPr="00AF0728" w:rsidRDefault="005378DC" w:rsidP="00B328C0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E7183E8" wp14:editId="43DE3379">
                <wp:extent cx="990600" cy="647700"/>
                <wp:effectExtent l="0" t="0" r="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28C0" w:rsidRPr="00AF0728" w14:paraId="33010FA0" w14:textId="77777777" w:rsidTr="00BA2B36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26F895F2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299D291A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0D3E892A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3320C502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0B32B2C6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B328C0" w:rsidRPr="00AF0728" w14:paraId="179A2A44" w14:textId="77777777" w:rsidTr="00BA2B36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4AC141B8" w14:textId="785C96C6" w:rsidR="00B328C0" w:rsidRPr="00180024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GİS.BG.PR</w:t>
          </w:r>
          <w:r w:rsidRPr="00180024">
            <w:rPr>
              <w:rFonts w:ascii="Arial" w:hAnsi="Arial" w:cs="Arial"/>
              <w:b/>
            </w:rPr>
            <w:t>.</w:t>
          </w:r>
          <w:r w:rsidR="005127A1">
            <w:rPr>
              <w:rFonts w:ascii="Arial" w:hAnsi="Arial" w:cs="Arial"/>
              <w:b/>
            </w:rPr>
            <w:t>07</w:t>
          </w:r>
          <w:bookmarkStart w:id="0" w:name="_GoBack"/>
          <w:bookmarkEnd w:id="0"/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73030C74" w14:textId="7E0A4AD3" w:rsidR="00B328C0" w:rsidRPr="00180024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.2019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5701AB76" w14:textId="79AAA409" w:rsidR="00B328C0" w:rsidRPr="00AF0728" w:rsidRDefault="005378DC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TEMMUZ.2020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761BA84D" w14:textId="2263E681" w:rsidR="00B328C0" w:rsidRPr="00AF0728" w:rsidRDefault="005378DC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01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1E149B65" w14:textId="0035986F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5127A1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5127A1">
            <w:rPr>
              <w:rFonts w:ascii="Arial" w:hAnsi="Arial" w:cs="Arial"/>
              <w:b/>
              <w:bCs/>
              <w:noProof/>
            </w:rPr>
            <w:t>2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566A3" w14:textId="77777777" w:rsidR="001F3EAC" w:rsidRDefault="001F3E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4001A22"/>
    <w:multiLevelType w:val="multilevel"/>
    <w:tmpl w:val="97E8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6881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A3BFA"/>
    <w:rsid w:val="000B2491"/>
    <w:rsid w:val="000E21E4"/>
    <w:rsid w:val="000E3122"/>
    <w:rsid w:val="00112E1F"/>
    <w:rsid w:val="00133270"/>
    <w:rsid w:val="001675EA"/>
    <w:rsid w:val="001825A3"/>
    <w:rsid w:val="001B7D8F"/>
    <w:rsid w:val="001F3EAC"/>
    <w:rsid w:val="0024012B"/>
    <w:rsid w:val="00245525"/>
    <w:rsid w:val="00302EC3"/>
    <w:rsid w:val="00316C73"/>
    <w:rsid w:val="00335433"/>
    <w:rsid w:val="0037659D"/>
    <w:rsid w:val="003800DF"/>
    <w:rsid w:val="00391BB2"/>
    <w:rsid w:val="004025F6"/>
    <w:rsid w:val="00414B48"/>
    <w:rsid w:val="0042055A"/>
    <w:rsid w:val="004423F7"/>
    <w:rsid w:val="004A1F10"/>
    <w:rsid w:val="004A40BF"/>
    <w:rsid w:val="004C1E8A"/>
    <w:rsid w:val="004D00BA"/>
    <w:rsid w:val="004F698F"/>
    <w:rsid w:val="005127A1"/>
    <w:rsid w:val="005205D9"/>
    <w:rsid w:val="005378DC"/>
    <w:rsid w:val="005A0F49"/>
    <w:rsid w:val="005B5817"/>
    <w:rsid w:val="0066474D"/>
    <w:rsid w:val="006A3050"/>
    <w:rsid w:val="006A70A9"/>
    <w:rsid w:val="006E14D4"/>
    <w:rsid w:val="00720860"/>
    <w:rsid w:val="007214DC"/>
    <w:rsid w:val="00743B45"/>
    <w:rsid w:val="007B0226"/>
    <w:rsid w:val="007D74EE"/>
    <w:rsid w:val="00812EFE"/>
    <w:rsid w:val="008833A6"/>
    <w:rsid w:val="008A4B25"/>
    <w:rsid w:val="008C690D"/>
    <w:rsid w:val="008E092E"/>
    <w:rsid w:val="00912E67"/>
    <w:rsid w:val="009A69F2"/>
    <w:rsid w:val="009C34A8"/>
    <w:rsid w:val="009D3EE7"/>
    <w:rsid w:val="009E67D5"/>
    <w:rsid w:val="00A16E95"/>
    <w:rsid w:val="00A43AFA"/>
    <w:rsid w:val="00A70C71"/>
    <w:rsid w:val="00A77111"/>
    <w:rsid w:val="00AB0EEC"/>
    <w:rsid w:val="00AB6CDA"/>
    <w:rsid w:val="00AD58BC"/>
    <w:rsid w:val="00B328C0"/>
    <w:rsid w:val="00B55B16"/>
    <w:rsid w:val="00B620CA"/>
    <w:rsid w:val="00B7172A"/>
    <w:rsid w:val="00BF7F7C"/>
    <w:rsid w:val="00C20870"/>
    <w:rsid w:val="00C403B1"/>
    <w:rsid w:val="00D035E6"/>
    <w:rsid w:val="00D24D71"/>
    <w:rsid w:val="00DB5903"/>
    <w:rsid w:val="00DD1B99"/>
    <w:rsid w:val="00DD6C47"/>
    <w:rsid w:val="00E20915"/>
    <w:rsid w:val="00E2346E"/>
    <w:rsid w:val="00E65188"/>
    <w:rsid w:val="00F03DA5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EC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EC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Yiğider</dc:creator>
  <cp:lastModifiedBy>Kalite</cp:lastModifiedBy>
  <cp:revision>4</cp:revision>
  <dcterms:created xsi:type="dcterms:W3CDTF">2020-07-08T13:21:00Z</dcterms:created>
  <dcterms:modified xsi:type="dcterms:W3CDTF">2020-07-09T08:47:00Z</dcterms:modified>
</cp:coreProperties>
</file>